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1/B/163/26/FD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Herstellung von Baucontaineranlagen für den Neubau des Berufskollegs Mesched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Herstellung von Baucontaineranlagen für den Neubau des Berufskollegs Meschede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